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3FD8" w:rsidRPr="00C83FD8" w:rsidRDefault="00C83FD8" w:rsidP="00C83FD8">
      <w:pPr>
        <w:jc w:val="both"/>
        <w:rPr>
          <w:rFonts w:ascii="Helvetica" w:hAnsi="Helvetica" w:cs="Helvetica"/>
          <w:b/>
          <w:color w:val="111111"/>
          <w:sz w:val="29"/>
          <w:szCs w:val="29"/>
          <w:shd w:val="clear" w:color="auto" w:fill="FFFFFF"/>
          <w:lang w:val="kk-KZ"/>
        </w:rPr>
      </w:pPr>
      <w:r w:rsidRPr="00C83FD8">
        <w:rPr>
          <w:rFonts w:ascii="Helvetica" w:hAnsi="Helvetica" w:cs="Helvetica"/>
          <w:b/>
          <w:color w:val="111111"/>
          <w:sz w:val="29"/>
          <w:szCs w:val="29"/>
          <w:shd w:val="clear" w:color="auto" w:fill="FFFFFF"/>
        </w:rPr>
        <w:t xml:space="preserve">Тепловые электростанции (ТЭС) </w:t>
      </w:r>
    </w:p>
    <w:p w:rsidR="00C83FD8" w:rsidRDefault="00C83FD8" w:rsidP="00C83FD8">
      <w:pPr>
        <w:ind w:firstLine="708"/>
        <w:jc w:val="both"/>
        <w:rPr>
          <w:rFonts w:ascii="Helvetica" w:hAnsi="Helvetica" w:cs="Helvetica"/>
          <w:color w:val="111111"/>
          <w:sz w:val="29"/>
          <w:szCs w:val="29"/>
          <w:shd w:val="clear" w:color="auto" w:fill="FFFFFF"/>
          <w:lang w:val="kk-KZ"/>
        </w:rPr>
      </w:pPr>
      <w:r>
        <w:rPr>
          <w:rFonts w:ascii="Helvetica" w:hAnsi="Helvetica" w:cs="Helvetica"/>
          <w:color w:val="111111"/>
          <w:sz w:val="29"/>
          <w:szCs w:val="29"/>
          <w:shd w:val="clear" w:color="auto" w:fill="FFFFFF"/>
        </w:rPr>
        <w:t xml:space="preserve">Превращение природных энергетических ресурсов в электричество осуществляется с помощью специальных установок, функционирующих на различных принципах. Среди них наиболее широкое распространение получили тепловые электростанции, применяющие для работы жидкое, твердое и газообразное органическое топливо. Они вырабатывают более 70% всей мировой электроэнергии и располагаются поблизости от месторождений природных ресурсов. Многие ТЭС производят не только электричество, но и тепловую энергию. </w:t>
      </w:r>
    </w:p>
    <w:p w:rsidR="00C83FD8" w:rsidRDefault="00C83FD8" w:rsidP="00C83FD8">
      <w:pPr>
        <w:ind w:firstLine="708"/>
        <w:jc w:val="both"/>
        <w:rPr>
          <w:rFonts w:ascii="Helvetica" w:hAnsi="Helvetica" w:cs="Helvetica"/>
          <w:color w:val="111111"/>
          <w:sz w:val="29"/>
          <w:szCs w:val="29"/>
          <w:shd w:val="clear" w:color="auto" w:fill="FFFFFF"/>
          <w:lang w:val="kk-KZ"/>
        </w:rPr>
      </w:pPr>
      <w:r>
        <w:rPr>
          <w:rFonts w:ascii="Helvetica" w:hAnsi="Helvetica" w:cs="Helvetica"/>
          <w:color w:val="111111"/>
          <w:sz w:val="29"/>
          <w:szCs w:val="29"/>
          <w:shd w:val="clear" w:color="auto" w:fill="FFFFFF"/>
        </w:rPr>
        <w:t xml:space="preserve">Содержание </w:t>
      </w:r>
    </w:p>
    <w:p w:rsidR="00C83FD8" w:rsidRDefault="00C83FD8" w:rsidP="00C83FD8">
      <w:pPr>
        <w:ind w:firstLine="708"/>
        <w:jc w:val="both"/>
        <w:rPr>
          <w:rFonts w:ascii="Helvetica" w:hAnsi="Helvetica" w:cs="Helvetica"/>
          <w:color w:val="111111"/>
          <w:sz w:val="29"/>
          <w:szCs w:val="29"/>
          <w:shd w:val="clear" w:color="auto" w:fill="FFFFFF"/>
          <w:lang w:val="kk-KZ"/>
        </w:rPr>
      </w:pPr>
      <w:r>
        <w:rPr>
          <w:rFonts w:ascii="Helvetica" w:hAnsi="Helvetica" w:cs="Helvetica"/>
          <w:color w:val="111111"/>
          <w:sz w:val="29"/>
          <w:szCs w:val="29"/>
          <w:shd w:val="clear" w:color="auto" w:fill="FFFFFF"/>
        </w:rPr>
        <w:t xml:space="preserve">Виды тепловых электростанций </w:t>
      </w:r>
    </w:p>
    <w:p w:rsidR="00C83FD8" w:rsidRDefault="00C83FD8" w:rsidP="00C83FD8">
      <w:pPr>
        <w:ind w:firstLine="708"/>
        <w:jc w:val="both"/>
        <w:rPr>
          <w:rFonts w:ascii="Helvetica" w:hAnsi="Helvetica" w:cs="Helvetica"/>
          <w:color w:val="111111"/>
          <w:sz w:val="29"/>
          <w:szCs w:val="29"/>
          <w:shd w:val="clear" w:color="auto" w:fill="FFFFFF"/>
          <w:lang w:val="kk-KZ"/>
        </w:rPr>
      </w:pPr>
      <w:r>
        <w:rPr>
          <w:rFonts w:ascii="Helvetica" w:hAnsi="Helvetica" w:cs="Helvetica"/>
          <w:color w:val="111111"/>
          <w:sz w:val="29"/>
          <w:szCs w:val="29"/>
          <w:shd w:val="clear" w:color="auto" w:fill="FFFFFF"/>
        </w:rPr>
        <w:t xml:space="preserve">Принцип работы тепловой электростанции ТЭС на угле </w:t>
      </w:r>
    </w:p>
    <w:p w:rsidR="00C83FD8" w:rsidRDefault="00C83FD8" w:rsidP="00C83FD8">
      <w:pPr>
        <w:ind w:firstLine="708"/>
        <w:jc w:val="both"/>
        <w:rPr>
          <w:rFonts w:ascii="Helvetica" w:hAnsi="Helvetica" w:cs="Helvetica"/>
          <w:color w:val="111111"/>
          <w:sz w:val="29"/>
          <w:szCs w:val="29"/>
          <w:shd w:val="clear" w:color="auto" w:fill="FFFFFF"/>
          <w:lang w:val="kk-KZ"/>
        </w:rPr>
      </w:pPr>
      <w:r>
        <w:rPr>
          <w:rFonts w:ascii="Helvetica" w:hAnsi="Helvetica" w:cs="Helvetica"/>
          <w:color w:val="111111"/>
          <w:sz w:val="29"/>
          <w:szCs w:val="29"/>
          <w:shd w:val="clear" w:color="auto" w:fill="FFFFFF"/>
        </w:rPr>
        <w:t xml:space="preserve">Газовые ТЭС </w:t>
      </w:r>
    </w:p>
    <w:p w:rsidR="00C83FD8" w:rsidRDefault="00C83FD8" w:rsidP="00C83FD8">
      <w:pPr>
        <w:ind w:firstLine="708"/>
        <w:jc w:val="both"/>
        <w:rPr>
          <w:rFonts w:ascii="Helvetica" w:hAnsi="Helvetica" w:cs="Helvetica"/>
          <w:color w:val="111111"/>
          <w:sz w:val="29"/>
          <w:szCs w:val="29"/>
          <w:shd w:val="clear" w:color="auto" w:fill="FFFFFF"/>
          <w:lang w:val="kk-KZ"/>
        </w:rPr>
      </w:pPr>
      <w:r>
        <w:rPr>
          <w:rFonts w:ascii="Helvetica" w:hAnsi="Helvetica" w:cs="Helvetica"/>
          <w:color w:val="111111"/>
          <w:sz w:val="29"/>
          <w:szCs w:val="29"/>
          <w:shd w:val="clear" w:color="auto" w:fill="FFFFFF"/>
        </w:rPr>
        <w:t xml:space="preserve">Другие виды топлива для ТЭС </w:t>
      </w:r>
    </w:p>
    <w:p w:rsidR="00C83FD8" w:rsidRDefault="00C83FD8" w:rsidP="00C83FD8">
      <w:pPr>
        <w:ind w:firstLine="708"/>
        <w:jc w:val="both"/>
        <w:rPr>
          <w:rFonts w:ascii="Helvetica" w:hAnsi="Helvetica" w:cs="Helvetica"/>
          <w:color w:val="111111"/>
          <w:sz w:val="29"/>
          <w:szCs w:val="29"/>
          <w:shd w:val="clear" w:color="auto" w:fill="FFFFFF"/>
          <w:lang w:val="kk-KZ"/>
        </w:rPr>
      </w:pPr>
      <w:r>
        <w:rPr>
          <w:rFonts w:ascii="Helvetica" w:hAnsi="Helvetica" w:cs="Helvetica"/>
          <w:color w:val="111111"/>
          <w:sz w:val="29"/>
          <w:szCs w:val="29"/>
          <w:shd w:val="clear" w:color="auto" w:fill="FFFFFF"/>
        </w:rPr>
        <w:t xml:space="preserve">КПД тепловой электростанции </w:t>
      </w:r>
    </w:p>
    <w:p w:rsidR="00C83FD8" w:rsidRDefault="00C83FD8" w:rsidP="00C83FD8">
      <w:pPr>
        <w:ind w:firstLine="708"/>
        <w:jc w:val="both"/>
        <w:rPr>
          <w:rFonts w:ascii="Helvetica" w:hAnsi="Helvetica" w:cs="Helvetica"/>
          <w:color w:val="111111"/>
          <w:sz w:val="29"/>
          <w:szCs w:val="29"/>
          <w:shd w:val="clear" w:color="auto" w:fill="FFFFFF"/>
          <w:lang w:val="kk-KZ"/>
        </w:rPr>
      </w:pPr>
      <w:r>
        <w:rPr>
          <w:rFonts w:ascii="Helvetica" w:hAnsi="Helvetica" w:cs="Helvetica"/>
          <w:color w:val="111111"/>
          <w:sz w:val="29"/>
          <w:szCs w:val="29"/>
          <w:shd w:val="clear" w:color="auto" w:fill="FFFFFF"/>
        </w:rPr>
        <w:t xml:space="preserve">Самые мощные ТЭС </w:t>
      </w:r>
    </w:p>
    <w:p w:rsidR="00C83FD8" w:rsidRDefault="00C83FD8" w:rsidP="00C83FD8">
      <w:pPr>
        <w:ind w:firstLine="708"/>
        <w:jc w:val="both"/>
        <w:rPr>
          <w:rFonts w:ascii="Helvetica" w:hAnsi="Helvetica" w:cs="Helvetica"/>
          <w:color w:val="111111"/>
          <w:sz w:val="29"/>
          <w:szCs w:val="29"/>
          <w:shd w:val="clear" w:color="auto" w:fill="FFFFFF"/>
          <w:lang w:val="kk-KZ"/>
        </w:rPr>
      </w:pPr>
      <w:r>
        <w:rPr>
          <w:rFonts w:ascii="Helvetica" w:hAnsi="Helvetica" w:cs="Helvetica"/>
          <w:color w:val="111111"/>
          <w:sz w:val="29"/>
          <w:szCs w:val="29"/>
          <w:shd w:val="clear" w:color="auto" w:fill="FFFFFF"/>
        </w:rPr>
        <w:t xml:space="preserve">Виды тепловых электростанций </w:t>
      </w:r>
    </w:p>
    <w:p w:rsidR="00C83FD8" w:rsidRDefault="00C83FD8" w:rsidP="00C83FD8">
      <w:pPr>
        <w:ind w:firstLine="708"/>
        <w:jc w:val="both"/>
        <w:rPr>
          <w:rFonts w:ascii="Helvetica" w:hAnsi="Helvetica" w:cs="Helvetica"/>
          <w:color w:val="111111"/>
          <w:sz w:val="29"/>
          <w:szCs w:val="29"/>
          <w:shd w:val="clear" w:color="auto" w:fill="FFFFFF"/>
          <w:lang w:val="kk-KZ"/>
        </w:rPr>
      </w:pPr>
      <w:r>
        <w:rPr>
          <w:rFonts w:ascii="Helvetica" w:hAnsi="Helvetica" w:cs="Helvetica"/>
          <w:color w:val="111111"/>
          <w:sz w:val="29"/>
          <w:szCs w:val="29"/>
          <w:shd w:val="clear" w:color="auto" w:fill="FFFFFF"/>
        </w:rPr>
        <w:t xml:space="preserve">Стандартная тепловая электростанция представляет собой целый комплекс, включающий в себя различные устройства и оборудование, преобразующие топливную энергию в электричество и тепло. Подобные установки отличаются параметрами и техническими характеристиками, по которым и выполняется их классификация: В соответствии с видами и назначением поставляемой электроэнергии, тепловые станции могут быть районными и промышленными. Районные установки известны как ГРЭС или КЭС и предназначены для обслуживания всех потребителей региона. Электростанции, вырабатывающие тепло, называются ТЭЦ. Мощность районных станций превышает 1 млн. кВт. Промышленные электростанции предназначены для </w:t>
      </w:r>
      <w:proofErr w:type="spellStart"/>
      <w:r>
        <w:rPr>
          <w:rFonts w:ascii="Helvetica" w:hAnsi="Helvetica" w:cs="Helvetica"/>
          <w:color w:val="111111"/>
          <w:sz w:val="29"/>
          <w:szCs w:val="29"/>
          <w:shd w:val="clear" w:color="auto" w:fill="FFFFFF"/>
        </w:rPr>
        <w:t>электро</w:t>
      </w:r>
      <w:proofErr w:type="spellEnd"/>
      <w:r>
        <w:rPr>
          <w:rFonts w:ascii="Helvetica" w:hAnsi="Helvetica" w:cs="Helvetica"/>
          <w:color w:val="111111"/>
          <w:sz w:val="29"/>
          <w:szCs w:val="29"/>
          <w:shd w:val="clear" w:color="auto" w:fill="FFFFFF"/>
        </w:rPr>
        <w:t xml:space="preserve">- и теплоснабжения конкретных предприятий и производственных комплексов. Их мощность значительно меньше, чем у ГРЭС и </w:t>
      </w:r>
      <w:r>
        <w:rPr>
          <w:rFonts w:ascii="Helvetica" w:hAnsi="Helvetica" w:cs="Helvetica"/>
          <w:color w:val="111111"/>
          <w:sz w:val="29"/>
          <w:szCs w:val="29"/>
          <w:shd w:val="clear" w:color="auto" w:fill="FFFFFF"/>
        </w:rPr>
        <w:lastRenderedPageBreak/>
        <w:t xml:space="preserve">устанавливается в соответствии с потребностями того или иного объекта. Все типы тепловых электростанций работают на различных источниках энергии. Прежде всего, это обычные органические ресурсы, используемые большинством ТЭС и продукты нефтепереработки. Наибольшее распространение получили уголь, природный газ, мазут. Наиболее прогрессивные установки работают на ядерном топливе и называются атомными электростанциями – АЭС. Силовые установки, преобразующие энергию тепла в электричество, бывают паротурбинными, газотурбинными и смешанной парогазовой конструкции. </w:t>
      </w:r>
      <w:r>
        <w:rPr>
          <w:rFonts w:ascii="Helvetica" w:hAnsi="Helvetica" w:cs="Helvetica"/>
          <w:color w:val="111111"/>
          <w:sz w:val="29"/>
          <w:szCs w:val="29"/>
          <w:shd w:val="clear" w:color="auto" w:fill="FFFFFF"/>
          <w:lang w:val="kk-KZ"/>
        </w:rPr>
        <w:t xml:space="preserve">     </w:t>
      </w:r>
      <w:r>
        <w:rPr>
          <w:rFonts w:ascii="Helvetica" w:hAnsi="Helvetica" w:cs="Helvetica"/>
          <w:color w:val="111111"/>
          <w:sz w:val="29"/>
          <w:szCs w:val="29"/>
          <w:shd w:val="clear" w:color="auto" w:fill="FFFFFF"/>
        </w:rPr>
        <w:t xml:space="preserve">Технологическая схема паропроводов ТЭС может быть разной. В блочных конструкциях тепловые электрические станции используют одинаковые энергетические установки или энергоблоки. В них пар от котла подается лишь к собственной турбине и после конденсации он вновь возвращается в свой котел. По данной схеме построено большинство ГРЭС (КЭС) и ТЭЦ. Другой вариант предполагает использование поперечных связей, когда пар от котлов подается к общему коллектору – паропроводу, обеспечивающему работу всей паровых турбин станции. </w:t>
      </w:r>
    </w:p>
    <w:p w:rsidR="00BF4DDA" w:rsidRDefault="00C83FD8" w:rsidP="00C83FD8">
      <w:pPr>
        <w:ind w:firstLine="708"/>
        <w:jc w:val="both"/>
      </w:pPr>
      <w:r>
        <w:rPr>
          <w:rFonts w:ascii="Helvetica" w:hAnsi="Helvetica" w:cs="Helvetica"/>
          <w:color w:val="111111"/>
          <w:sz w:val="29"/>
          <w:szCs w:val="29"/>
          <w:shd w:val="clear" w:color="auto" w:fill="FFFFFF"/>
        </w:rPr>
        <w:t xml:space="preserve">По параметрам начального давления ТЭС могут быть с критическим и сверхкритическим давлением. В первом случае российские стандарты для ТЭС-ТЭЦ составляют 8,8-12,8 </w:t>
      </w:r>
      <w:proofErr w:type="spellStart"/>
      <w:r>
        <w:rPr>
          <w:rFonts w:ascii="Helvetica" w:hAnsi="Helvetica" w:cs="Helvetica"/>
          <w:color w:val="111111"/>
          <w:sz w:val="29"/>
          <w:szCs w:val="29"/>
          <w:shd w:val="clear" w:color="auto" w:fill="FFFFFF"/>
        </w:rPr>
        <w:t>Мпа</w:t>
      </w:r>
      <w:proofErr w:type="spellEnd"/>
      <w:r>
        <w:rPr>
          <w:rFonts w:ascii="Helvetica" w:hAnsi="Helvetica" w:cs="Helvetica"/>
          <w:color w:val="111111"/>
          <w:sz w:val="29"/>
          <w:szCs w:val="29"/>
          <w:shd w:val="clear" w:color="auto" w:fill="FFFFFF"/>
        </w:rPr>
        <w:t xml:space="preserve"> или 90-130 атмосфер. Второй вариант имеет более высокие параметры, составляющие 23,5 </w:t>
      </w:r>
      <w:proofErr w:type="spellStart"/>
      <w:r>
        <w:rPr>
          <w:rFonts w:ascii="Helvetica" w:hAnsi="Helvetica" w:cs="Helvetica"/>
          <w:color w:val="111111"/>
          <w:sz w:val="29"/>
          <w:szCs w:val="29"/>
          <w:shd w:val="clear" w:color="auto" w:fill="FFFFFF"/>
        </w:rPr>
        <w:t>Мпа</w:t>
      </w:r>
      <w:proofErr w:type="spellEnd"/>
      <w:r>
        <w:rPr>
          <w:rFonts w:ascii="Helvetica" w:hAnsi="Helvetica" w:cs="Helvetica"/>
          <w:color w:val="111111"/>
          <w:sz w:val="29"/>
          <w:szCs w:val="29"/>
          <w:shd w:val="clear" w:color="auto" w:fill="FFFFFF"/>
        </w:rPr>
        <w:t xml:space="preserve"> или 240 атмосфер. В таких конструкциях используется промежуточный перегрев и блочная схема. Принцип работы тепловой электростанции Основной принцип работы тепловой электростанции заключается в производстве тепловой энергии из органического топлива, которая в дальнейшем используется для выработки электрического тока. Понятия ТЭС и ТЭЦ существенно различаются между собой. Первые установки относятся к так называемым чистым электростанциям, вырабатывающим только электрический ток. Каждая из них известна еще и как конденсационная электростанция – КЭС. ТЭЦ расшифровывается как теплоэлектроцентраль и является разновидностью ТЭС. Данные установки не только генерируют электричество, но и являются тепловыми, то есть дают тепло в системы отопления и горячего водоснабжения. Такое </w:t>
      </w:r>
      <w:r>
        <w:rPr>
          <w:rFonts w:ascii="Helvetica" w:hAnsi="Helvetica" w:cs="Helvetica"/>
          <w:color w:val="111111"/>
          <w:sz w:val="29"/>
          <w:szCs w:val="29"/>
          <w:shd w:val="clear" w:color="auto" w:fill="FFFFFF"/>
        </w:rPr>
        <w:lastRenderedPageBreak/>
        <w:t>комбинированное использование требует специальных паровых турбин с противодавлением или системой промежуточного отбора пара. Читайте также: Гибридный инвертор</w:t>
      </w:r>
      <w:proofErr w:type="gramStart"/>
      <w:r>
        <w:rPr>
          <w:rFonts w:ascii="Helvetica" w:hAnsi="Helvetica" w:cs="Helvetica"/>
          <w:color w:val="111111"/>
          <w:sz w:val="29"/>
          <w:szCs w:val="29"/>
          <w:shd w:val="clear" w:color="auto" w:fill="FFFFFF"/>
        </w:rPr>
        <w:t xml:space="preserve"> Н</w:t>
      </w:r>
      <w:proofErr w:type="gramEnd"/>
      <w:r>
        <w:rPr>
          <w:rFonts w:ascii="Helvetica" w:hAnsi="Helvetica" w:cs="Helvetica"/>
          <w:color w:val="111111"/>
          <w:sz w:val="29"/>
          <w:szCs w:val="29"/>
          <w:shd w:val="clear" w:color="auto" w:fill="FFFFFF"/>
        </w:rPr>
        <w:t xml:space="preserve">есмотря на разнообразие конструкций, работа всех ТЭС осуществляется по общей схеме. В котел постоянно подается топливо в виде угля, газа, торфа, мазута или горючих сланцев. На многих электростанциях используется заранее приготовленная угольная пыль. Вместе с топливом поступает воздух в подогретом виде, выполняющий функцию окислителя. В процессе горения топлива создается тепло, нагревающее воду в паровом котле. Происходит образование насыщенного пара, подаваемого в паровую турбину через паропровод. Далее тепловая энергия становится механической. Вал и остальные движущиеся части турбины связаны между собой и представляют единое целое. Струя пара под высоким давлением и при высокой температуре выходит из сопел и воздействует на лопатки турбины. Закрепленные на диске, они начинают вращаться и приводят в движение вал, соединенный с генератором. В результате вращения происходит преобразование механической энергии в электрический ток. Пройдя через паровую турбину, пар снижает свою температуру и давление. Далее он попадает в конденсатор и прокачивается по трубкам, охлаждаемым водой. Здесь пар окончательно превращается в воду и поступает в деаэратор для очистки от растворенных газов. Очищенная вода с помощью насоса подается в котельную установку через подогреватель. ТЭС на угле Уголь уже давно стал одним из основных источников энергии в повседневной жизни и производственной деятельности людей. Широкое распространение данного вида топлива стало возможным благодаря его доступности. Во многих месторождениях он расположен в нескольких метрах от поверхности земли и может добываться более дешевым открытым способом. Кроме того, уголь не требует каких-то особых условий хранения и складируется в обычные кучи неподалеку от объекта. Промышленное использование угля началось в конце 18-го века. В дальнейшем, когда появился железнодорожный транспорт, уголь стал источником движущей силы для паровозов. Позднее он стал применяться на первых тепловых электростанциях, построенных в конце 19-го века. Многие ТЭС и в настоящее время работают на угле. На самых первых электростанциях сжигание угля </w:t>
      </w:r>
      <w:r>
        <w:rPr>
          <w:rFonts w:ascii="Helvetica" w:hAnsi="Helvetica" w:cs="Helvetica"/>
          <w:color w:val="111111"/>
          <w:sz w:val="29"/>
          <w:szCs w:val="29"/>
          <w:shd w:val="clear" w:color="auto" w:fill="FFFFFF"/>
        </w:rPr>
        <w:lastRenderedPageBreak/>
        <w:t xml:space="preserve">осуществлялось путем его укладки на колосниковые решетки. Загрузка топлива и удаление шлака выполнялось вручную. Постепенно эти процессы </w:t>
      </w:r>
      <w:proofErr w:type="gramStart"/>
      <w:r>
        <w:rPr>
          <w:rFonts w:ascii="Helvetica" w:hAnsi="Helvetica" w:cs="Helvetica"/>
          <w:color w:val="111111"/>
          <w:sz w:val="29"/>
          <w:szCs w:val="29"/>
          <w:shd w:val="clear" w:color="auto" w:fill="FFFFFF"/>
        </w:rPr>
        <w:t>были механизированы и уголь попадал</w:t>
      </w:r>
      <w:proofErr w:type="gramEnd"/>
      <w:r>
        <w:rPr>
          <w:rFonts w:ascii="Helvetica" w:hAnsi="Helvetica" w:cs="Helvetica"/>
          <w:color w:val="111111"/>
          <w:sz w:val="29"/>
          <w:szCs w:val="29"/>
          <w:shd w:val="clear" w:color="auto" w:fill="FFFFFF"/>
        </w:rPr>
        <w:t xml:space="preserve"> на решетки из верхнего бункера. Решетка приводилась в </w:t>
      </w:r>
      <w:proofErr w:type="gramStart"/>
      <w:r>
        <w:rPr>
          <w:rFonts w:ascii="Helvetica" w:hAnsi="Helvetica" w:cs="Helvetica"/>
          <w:color w:val="111111"/>
          <w:sz w:val="29"/>
          <w:szCs w:val="29"/>
          <w:shd w:val="clear" w:color="auto" w:fill="FFFFFF"/>
        </w:rPr>
        <w:t>движение</w:t>
      </w:r>
      <w:proofErr w:type="gramEnd"/>
      <w:r>
        <w:rPr>
          <w:rFonts w:ascii="Helvetica" w:hAnsi="Helvetica" w:cs="Helvetica"/>
          <w:color w:val="111111"/>
          <w:sz w:val="29"/>
          <w:szCs w:val="29"/>
          <w:shd w:val="clear" w:color="auto" w:fill="FFFFFF"/>
        </w:rPr>
        <w:t xml:space="preserve"> и отработанный шлак ссыпался в специальный приемник. Современные тепловые электростанции уже давно не пользуются кусковым углем. Вместо него в котлы загружается угольная пыль, получаемая в дробилках или мельницах. Подача топлива к горелкам производится сжатым воздухом. Попадая в топку, угольная пыль вперемешку с воздухом начинает гореть, выделяя большое количество тепла. Газовые ТЭС</w:t>
      </w:r>
      <w:proofErr w:type="gramStart"/>
      <w:r>
        <w:rPr>
          <w:rFonts w:ascii="Helvetica" w:hAnsi="Helvetica" w:cs="Helvetica"/>
          <w:color w:val="111111"/>
          <w:sz w:val="29"/>
          <w:szCs w:val="29"/>
          <w:shd w:val="clear" w:color="auto" w:fill="FFFFFF"/>
        </w:rPr>
        <w:t xml:space="preserve"> В</w:t>
      </w:r>
      <w:proofErr w:type="gramEnd"/>
      <w:r>
        <w:rPr>
          <w:rFonts w:ascii="Helvetica" w:hAnsi="Helvetica" w:cs="Helvetica"/>
          <w:color w:val="111111"/>
          <w:sz w:val="29"/>
          <w:szCs w:val="29"/>
          <w:shd w:val="clear" w:color="auto" w:fill="FFFFFF"/>
        </w:rPr>
        <w:t>торым после угля по своей значимости является природный газ, используемый многими ТЭС. Данный вид топлива обладает несомненными преимуществами. Вредные выбросы, отравляющие атмосферу, значительно ниже, чем при сжигании угля. После сжигания не остается побочных продуктов в виде шлака или золы. Эксплуатация ТЭС на газе становится значительно проще, поскольку в этом случае не требуется приготовление угольной пыли. Газу не требуется какая-либо специальная подготовка, и он сразу готов к использованию. Газовые тепловые электростанции считаются более маневренными, что немаловажно в ситуациях с изменяющимися нагрузками. Эффективность и коэффициент полезного действия газовых ТЭС значительно увеличились при переходе в рабочий режим с циклом парогазовых установок. Сжигание топлива производится не в котле, а в газовой турбине. Такие установки предназначены только для газа и не могут работать на угольной пыли. Другие виды топлива для ТЭС</w:t>
      </w:r>
      <w:proofErr w:type="gramStart"/>
      <w:r>
        <w:rPr>
          <w:rFonts w:ascii="Helvetica" w:hAnsi="Helvetica" w:cs="Helvetica"/>
          <w:color w:val="111111"/>
          <w:sz w:val="29"/>
          <w:szCs w:val="29"/>
          <w:shd w:val="clear" w:color="auto" w:fill="FFFFFF"/>
        </w:rPr>
        <w:t xml:space="preserve"> П</w:t>
      </w:r>
      <w:proofErr w:type="gramEnd"/>
      <w:r>
        <w:rPr>
          <w:rFonts w:ascii="Helvetica" w:hAnsi="Helvetica" w:cs="Helvetica"/>
          <w:color w:val="111111"/>
          <w:sz w:val="29"/>
          <w:szCs w:val="29"/>
          <w:shd w:val="clear" w:color="auto" w:fill="FFFFFF"/>
        </w:rPr>
        <w:t xml:space="preserve">омимо традиционных видов топлива тепловые электростанции применяют в своей работе и другие источники энергии. Одним из таких энергоресурсов является мазут, который использовался на многих электростанциях во второй половине 20-го века. В современных условиях цена продуктов нефтепереработки существенно увеличилась, поэтому мазут перестал быть основным топливом. Его частично используют угольные электростанции для растопки. Эксплуатационные качества мазута аналогичны с природным газом, однако при его сжигании в большом количестве выделяется оксид серы, загрязняющий окружающую среду. В 20-м веке некоторые ТЭС работали на торфе. В настоящее время этот ресурс </w:t>
      </w:r>
      <w:r>
        <w:rPr>
          <w:rFonts w:ascii="Helvetica" w:hAnsi="Helvetica" w:cs="Helvetica"/>
          <w:color w:val="111111"/>
          <w:sz w:val="29"/>
          <w:szCs w:val="29"/>
          <w:shd w:val="clear" w:color="auto" w:fill="FFFFFF"/>
        </w:rPr>
        <w:lastRenderedPageBreak/>
        <w:t>практически не используется из-за низкой эффективности по сравнению с газом и углем. Установки на дизельном топливе применяются на небольших объектах, где не требуются значительные объемы электроэнергии. В основном, они предназначены для удаленных районов, расположенных на значительном расстоянии от сетей централизованного электроснабжения. КПД тепловой электростанции Основным показателем любой тепловой электростанции является ее коэффициент полезного действия. Например, для угольных ТЭС существует термический КПД, определяемый количеством угля, необходимого для выработки 1 кВт*</w:t>
      </w:r>
      <w:proofErr w:type="gramStart"/>
      <w:r>
        <w:rPr>
          <w:rFonts w:ascii="Helvetica" w:hAnsi="Helvetica" w:cs="Helvetica"/>
          <w:color w:val="111111"/>
          <w:sz w:val="29"/>
          <w:szCs w:val="29"/>
          <w:shd w:val="clear" w:color="auto" w:fill="FFFFFF"/>
        </w:rPr>
        <w:t>ч</w:t>
      </w:r>
      <w:proofErr w:type="gramEnd"/>
      <w:r>
        <w:rPr>
          <w:rFonts w:ascii="Helvetica" w:hAnsi="Helvetica" w:cs="Helvetica"/>
          <w:color w:val="111111"/>
          <w:sz w:val="29"/>
          <w:szCs w:val="29"/>
          <w:shd w:val="clear" w:color="auto" w:fill="FFFFFF"/>
        </w:rPr>
        <w:t xml:space="preserve"> электроэнергии. Если в начале 20-х годов прошлого века этот показатель составлял 15,4 кг, то в 60-е годы он снизился до 3,95 кг. В дальнейшем расход угля вновь незначительно поднялся до 4,6 кг. Причиной такого подъема стали газоочистители, уловители пыли и золы, из-за которых угольная электростанция снизила выходную мощность на 10%. Многие станции пользуются более чистым в экологическом плане углем, что также привело к увеличению потребления топлива. Процентное выражение термического КПД тепловой электростанции составляет не более 36%, что связано с высокими тепловыми потерями, вызываемыми отходящими газами при горении. У атомных электростанций, отличающимися низкими температурами и давлением термический КПД еще ниже – 32%. Самый высокий показатель у газотурбинных установок, оборудованных котлами-утилизаторами и дополнительными паровыми турбинами. КПД электростанций с таким оборудованием превышает 40%. Этот показатель полностью зависит от величины рабочих температур и давления пара. Современные паротурбинные электростанции используют промежуточный перегрев пара. После того как он частично отработает в турбине, происходит его отбор в промежуточной точке для последующего повторного нагрева до первоначальной температуры. Система промежуточного перегрева может состоять из двух ступеней и более, что способствует значительному увеличению термического КПД. Самые мощные ТЭС В настоящее время лидером тепловой энергетики по праву считается тепловая электростанция </w:t>
      </w:r>
      <w:proofErr w:type="spellStart"/>
      <w:r>
        <w:rPr>
          <w:rFonts w:ascii="Helvetica" w:hAnsi="Helvetica" w:cs="Helvetica"/>
          <w:color w:val="111111"/>
          <w:sz w:val="29"/>
          <w:szCs w:val="29"/>
          <w:shd w:val="clear" w:color="auto" w:fill="FFFFFF"/>
        </w:rPr>
        <w:t>Туокетуо</w:t>
      </w:r>
      <w:proofErr w:type="spellEnd"/>
      <w:r>
        <w:rPr>
          <w:rFonts w:ascii="Helvetica" w:hAnsi="Helvetica" w:cs="Helvetica"/>
          <w:color w:val="111111"/>
          <w:sz w:val="29"/>
          <w:szCs w:val="29"/>
          <w:shd w:val="clear" w:color="auto" w:fill="FFFFFF"/>
        </w:rPr>
        <w:t xml:space="preserve">, находящаяся в Китае в провинции Внутренняя Монголия. До недавних пор она являлась лишь третьей в мире, уступая по мощности ТЭС, расположенным в </w:t>
      </w:r>
      <w:proofErr w:type="spellStart"/>
      <w:r>
        <w:rPr>
          <w:rFonts w:ascii="Helvetica" w:hAnsi="Helvetica" w:cs="Helvetica"/>
          <w:color w:val="111111"/>
          <w:sz w:val="29"/>
          <w:szCs w:val="29"/>
          <w:shd w:val="clear" w:color="auto" w:fill="FFFFFF"/>
        </w:rPr>
        <w:lastRenderedPageBreak/>
        <w:t>Тайчжуне</w:t>
      </w:r>
      <w:proofErr w:type="spellEnd"/>
      <w:r>
        <w:rPr>
          <w:rFonts w:ascii="Helvetica" w:hAnsi="Helvetica" w:cs="Helvetica"/>
          <w:color w:val="111111"/>
          <w:sz w:val="29"/>
          <w:szCs w:val="29"/>
          <w:shd w:val="clear" w:color="auto" w:fill="FFFFFF"/>
        </w:rPr>
        <w:t xml:space="preserve"> и Сургуте. В результате проведенной реконструкции в 2017 году добавились два энергоблока по 660 </w:t>
      </w:r>
      <w:proofErr w:type="spellStart"/>
      <w:r>
        <w:rPr>
          <w:rFonts w:ascii="Helvetica" w:hAnsi="Helvetica" w:cs="Helvetica"/>
          <w:color w:val="111111"/>
          <w:sz w:val="29"/>
          <w:szCs w:val="29"/>
          <w:shd w:val="clear" w:color="auto" w:fill="FFFFFF"/>
        </w:rPr>
        <w:t>Мвт</w:t>
      </w:r>
      <w:proofErr w:type="spellEnd"/>
      <w:r>
        <w:rPr>
          <w:rFonts w:ascii="Helvetica" w:hAnsi="Helvetica" w:cs="Helvetica"/>
          <w:color w:val="111111"/>
          <w:sz w:val="29"/>
          <w:szCs w:val="29"/>
          <w:shd w:val="clear" w:color="auto" w:fill="FFFFFF"/>
        </w:rPr>
        <w:t xml:space="preserve"> каждый, после чего общая мощность станции достигла 6720 мегаватт. После этого </w:t>
      </w:r>
      <w:proofErr w:type="spellStart"/>
      <w:r>
        <w:rPr>
          <w:rFonts w:ascii="Helvetica" w:hAnsi="Helvetica" w:cs="Helvetica"/>
          <w:color w:val="111111"/>
          <w:sz w:val="29"/>
          <w:szCs w:val="29"/>
          <w:shd w:val="clear" w:color="auto" w:fill="FFFFFF"/>
        </w:rPr>
        <w:t>Сургутская</w:t>
      </w:r>
      <w:proofErr w:type="spellEnd"/>
      <w:r>
        <w:rPr>
          <w:rFonts w:ascii="Helvetica" w:hAnsi="Helvetica" w:cs="Helvetica"/>
          <w:color w:val="111111"/>
          <w:sz w:val="29"/>
          <w:szCs w:val="29"/>
          <w:shd w:val="clear" w:color="auto" w:fill="FFFFFF"/>
        </w:rPr>
        <w:t xml:space="preserve"> ГРЭС стала занимать 3-е место в мире и 1-е – в России.</w:t>
      </w:r>
      <w:r>
        <w:rPr>
          <w:rFonts w:ascii="Helvetica" w:hAnsi="Helvetica" w:cs="Helvetica"/>
          <w:color w:val="111111"/>
          <w:sz w:val="29"/>
          <w:szCs w:val="29"/>
        </w:rPr>
        <w:br/>
      </w:r>
      <w:r>
        <w:rPr>
          <w:rFonts w:ascii="Helvetica" w:hAnsi="Helvetica" w:cs="Helvetica"/>
          <w:color w:val="111111"/>
          <w:sz w:val="29"/>
          <w:szCs w:val="29"/>
          <w:shd w:val="clear" w:color="auto" w:fill="FFFFFF"/>
        </w:rPr>
        <w:t>Источник: </w:t>
      </w:r>
      <w:hyperlink r:id="rId4" w:history="1">
        <w:r>
          <w:rPr>
            <w:rStyle w:val="a3"/>
            <w:rFonts w:ascii="Helvetica" w:hAnsi="Helvetica" w:cs="Helvetica"/>
            <w:color w:val="111111"/>
            <w:sz w:val="29"/>
            <w:szCs w:val="29"/>
            <w:shd w:val="clear" w:color="auto" w:fill="FFFFFF"/>
          </w:rPr>
          <w:t>https://electric-220.ru/news/teplovye_ehlektrostancii/2019-04-05-1672</w:t>
        </w:r>
      </w:hyperlink>
    </w:p>
    <w:sectPr w:rsidR="00BF4DD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C83FD8"/>
    <w:rsid w:val="00BF4DDA"/>
    <w:rsid w:val="00C83FD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83FD8"/>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electric-220.ru/news/teplovye_ehlektrostancii/2019-04-05-16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6</Pages>
  <Words>1609</Words>
  <Characters>9177</Characters>
  <Application>Microsoft Office Word</Application>
  <DocSecurity>0</DocSecurity>
  <Lines>76</Lines>
  <Paragraphs>21</Paragraphs>
  <ScaleCrop>false</ScaleCrop>
  <Company>Hewlett-Packard</Company>
  <LinksUpToDate>false</LinksUpToDate>
  <CharactersWithSpaces>10765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2021-09-08T03:44:00Z</dcterms:created>
  <dcterms:modified xsi:type="dcterms:W3CDTF">2021-09-08T03:51:00Z</dcterms:modified>
</cp:coreProperties>
</file>